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ECEFE2">
      <w:pPr>
        <w:jc w:val="center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国网新源蒲石河公司2025-2026年水工安全观测服务项目</w:t>
      </w:r>
    </w:p>
    <w:p w14:paraId="4E3E60F7">
      <w:pPr>
        <w:jc w:val="center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水位流量关系测量和上、下水库淤积测量技术劳务服务</w:t>
      </w:r>
    </w:p>
    <w:p w14:paraId="32650FF5">
      <w:pPr>
        <w:jc w:val="center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询比采购公告</w:t>
      </w:r>
    </w:p>
    <w:p w14:paraId="6A21FE98">
      <w:pPr>
        <w:ind w:firstLine="560" w:firstLineChars="200"/>
        <w:rPr>
          <w:rFonts w:hint="eastAsia" w:ascii="宋体" w:hAnsi="宋体" w:eastAsia="宋体" w:cs="宋体"/>
          <w:sz w:val="28"/>
          <w:szCs w:val="36"/>
        </w:rPr>
      </w:pPr>
    </w:p>
    <w:p w14:paraId="35311032">
      <w:pPr>
        <w:ind w:firstLine="560" w:firstLineChars="200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根据中水东北勘测设计研究有限责任公司《公司采购管理办法》(中水东勘办[2024]313号)有关规定，科学研究院拟对“蒲石河公司2025-2026年水工安全观测服务项目中水位流量关系测量和上、下水库淤积测量技术劳务服务进行询比采购。</w:t>
      </w:r>
    </w:p>
    <w:p w14:paraId="3647151F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1、公告时间</w:t>
      </w:r>
    </w:p>
    <w:p w14:paraId="600220A0">
      <w:pPr>
        <w:ind w:firstLine="425" w:firstLineChars="152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2025年5月1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5</w:t>
      </w:r>
      <w:r>
        <w:rPr>
          <w:rFonts w:hint="eastAsia" w:ascii="宋体" w:hAnsi="宋体" w:eastAsia="宋体" w:cs="宋体"/>
          <w:sz w:val="28"/>
          <w:szCs w:val="36"/>
        </w:rPr>
        <w:t>日至 5月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20</w:t>
      </w:r>
      <w:r>
        <w:rPr>
          <w:rFonts w:hint="eastAsia" w:ascii="宋体" w:hAnsi="宋体" w:eastAsia="宋体" w:cs="宋体"/>
          <w:sz w:val="28"/>
          <w:szCs w:val="36"/>
        </w:rPr>
        <w:t>日:</w:t>
      </w:r>
    </w:p>
    <w:p w14:paraId="4CAA7636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2、采购内容</w:t>
      </w:r>
    </w:p>
    <w:p w14:paraId="4285D886">
      <w:pPr>
        <w:ind w:firstLine="560" w:firstLineChars="200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“水位流量关系测量和上、下水库淤积测量技术劳务服务”技术劳务服务主要工作内容包括6个水位站的水位流量关系曲线测量、上水库及下水库每年汛前及汛后的库区淤积测量技术服务工作。</w:t>
      </w:r>
    </w:p>
    <w:p w14:paraId="23D05D88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3、报名方式</w:t>
      </w:r>
    </w:p>
    <w:p w14:paraId="0BA0DD83">
      <w:pPr>
        <w:ind w:firstLine="560" w:firstLineChars="200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报名时间:2025年5月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15</w:t>
      </w:r>
      <w:r>
        <w:rPr>
          <w:rFonts w:hint="eastAsia" w:ascii="宋体" w:hAnsi="宋体" w:eastAsia="宋体" w:cs="宋体"/>
          <w:sz w:val="28"/>
          <w:szCs w:val="36"/>
        </w:rPr>
        <w:t>日9时整至5月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25</w:t>
      </w:r>
      <w:r>
        <w:rPr>
          <w:rFonts w:hint="eastAsia" w:ascii="宋体" w:hAnsi="宋体" w:eastAsia="宋体" w:cs="宋体"/>
          <w:sz w:val="28"/>
          <w:szCs w:val="36"/>
        </w:rPr>
        <w:t>日9时整</w:t>
      </w:r>
    </w:p>
    <w:p w14:paraId="355E996C">
      <w:pPr>
        <w:ind w:firstLine="560" w:firstLineChars="200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报名方式:通过电子邮件发送报价单和相关材料扫描件，过期无效，</w:t>
      </w:r>
    </w:p>
    <w:p w14:paraId="09308BDF">
      <w:pPr>
        <w:ind w:firstLine="560" w:firstLineChars="200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接收邮箱:</w:t>
      </w:r>
      <w:r>
        <w:t xml:space="preserve"> </w:t>
      </w:r>
      <w:r>
        <w:rPr>
          <w:rFonts w:ascii="宋体" w:hAnsi="宋体" w:eastAsia="宋体" w:cs="宋体"/>
          <w:sz w:val="28"/>
          <w:szCs w:val="36"/>
        </w:rPr>
        <w:t>2830969660@qq.com</w:t>
      </w:r>
    </w:p>
    <w:p w14:paraId="26729001">
      <w:pPr>
        <w:ind w:firstLine="560" w:firstLineChars="200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联系人:由佳鑫，联系电话:13694386092</w:t>
      </w:r>
    </w:p>
    <w:p w14:paraId="26FE9C48">
      <w:pPr>
        <w:ind w:firstLine="560" w:firstLineChars="200"/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</w:rPr>
        <w:t>审核时间:2025年5月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25</w:t>
      </w:r>
      <w:r>
        <w:rPr>
          <w:rFonts w:hint="eastAsia" w:ascii="宋体" w:hAnsi="宋体" w:eastAsia="宋体" w:cs="宋体"/>
          <w:sz w:val="28"/>
          <w:szCs w:val="36"/>
        </w:rPr>
        <w:t>日10时整至5月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30</w:t>
      </w:r>
      <w:r>
        <w:rPr>
          <w:rFonts w:hint="eastAsia" w:ascii="宋体" w:hAnsi="宋体" w:eastAsia="宋体" w:cs="宋体"/>
          <w:sz w:val="28"/>
          <w:szCs w:val="36"/>
        </w:rPr>
        <w:t>日11时整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.</w:t>
      </w:r>
    </w:p>
    <w:p w14:paraId="6A1D865A">
      <w:pPr>
        <w:rPr>
          <w:rFonts w:hint="eastAsia" w:ascii="宋体" w:hAnsi="宋体" w:eastAsia="宋体" w:cs="宋体"/>
          <w:sz w:val="28"/>
          <w:szCs w:val="36"/>
          <w:lang w:val="en-US" w:eastAsia="zh-CN"/>
        </w:rPr>
      </w:pP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br w:type="page"/>
      </w:r>
    </w:p>
    <w:p w14:paraId="0BD808B4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4、报名所需资料</w:t>
      </w:r>
    </w:p>
    <w:p w14:paraId="79D2928A">
      <w:pPr>
        <w:ind w:firstLine="560" w:firstLineChars="200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报价函(盖企业鲜章)。</w:t>
      </w:r>
    </w:p>
    <w:p w14:paraId="1E4CBE55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5、评审方式及合同签订</w:t>
      </w:r>
    </w:p>
    <w:p w14:paraId="012E82A6">
      <w:pPr>
        <w:ind w:firstLine="560" w:firstLineChars="200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中水东北勘测设计研究有限责任公司科学研究院成立评审小组，由评审小组审核确定服务供方后进行公示，公示结束2个工作日内签订合同,</w:t>
      </w:r>
    </w:p>
    <w:p w14:paraId="7056BD85">
      <w:pPr>
        <w:rPr>
          <w:rFonts w:hint="eastAsia" w:ascii="宋体" w:hAnsi="宋体" w:eastAsia="宋体" w:cs="宋体"/>
          <w:b/>
          <w:bCs/>
          <w:sz w:val="28"/>
          <w:szCs w:val="36"/>
        </w:rPr>
      </w:pPr>
      <w:r>
        <w:rPr>
          <w:rFonts w:hint="eastAsia" w:ascii="宋体" w:hAnsi="宋体" w:eastAsia="宋体" w:cs="宋体"/>
          <w:b/>
          <w:bCs/>
          <w:sz w:val="28"/>
          <w:szCs w:val="36"/>
        </w:rPr>
        <w:t>6、联系方式</w:t>
      </w:r>
    </w:p>
    <w:p w14:paraId="4AB17F65">
      <w:pPr>
        <w:ind w:firstLine="560" w:firstLineChars="200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联系人:由佳鑫，联系电话: 13694386092</w:t>
      </w:r>
    </w:p>
    <w:p w14:paraId="0A00905E">
      <w:pPr>
        <w:ind w:firstLine="2976" w:firstLineChars="1063"/>
        <w:rPr>
          <w:rFonts w:hint="eastAsia" w:ascii="宋体" w:hAnsi="宋体" w:eastAsia="宋体" w:cs="宋体"/>
          <w:sz w:val="28"/>
          <w:szCs w:val="36"/>
        </w:rPr>
      </w:pPr>
    </w:p>
    <w:p w14:paraId="1A82C83F">
      <w:pPr>
        <w:ind w:firstLine="2976" w:firstLineChars="1063"/>
        <w:rPr>
          <w:rFonts w:hint="eastAsia" w:ascii="宋体" w:hAnsi="宋体" w:eastAsia="宋体" w:cs="宋体"/>
          <w:sz w:val="28"/>
          <w:szCs w:val="36"/>
        </w:rPr>
      </w:pPr>
    </w:p>
    <w:p w14:paraId="1671103F">
      <w:pPr>
        <w:ind w:firstLine="2976" w:firstLineChars="1063"/>
        <w:jc w:val="center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中水东北勘测设计研究有限责任公司</w:t>
      </w:r>
    </w:p>
    <w:p w14:paraId="0A891077">
      <w:pPr>
        <w:ind w:firstLine="2976" w:firstLineChars="1063"/>
        <w:jc w:val="center"/>
        <w:rPr>
          <w:rFonts w:hint="eastAsia" w:ascii="宋体" w:hAnsi="宋体" w:eastAsia="宋体" w:cs="宋体"/>
          <w:sz w:val="28"/>
          <w:szCs w:val="36"/>
        </w:rPr>
      </w:pPr>
      <w:r>
        <w:rPr>
          <w:rFonts w:hint="eastAsia" w:ascii="宋体" w:hAnsi="宋体" w:eastAsia="宋体" w:cs="宋体"/>
          <w:sz w:val="28"/>
          <w:szCs w:val="36"/>
        </w:rPr>
        <w:t>2025年5月1</w:t>
      </w:r>
      <w:r>
        <w:rPr>
          <w:rFonts w:hint="eastAsia" w:ascii="宋体" w:hAnsi="宋体" w:eastAsia="宋体" w:cs="宋体"/>
          <w:sz w:val="28"/>
          <w:szCs w:val="36"/>
          <w:lang w:val="en-US" w:eastAsia="zh-CN"/>
        </w:rPr>
        <w:t>3</w:t>
      </w:r>
      <w:r>
        <w:rPr>
          <w:rFonts w:hint="eastAsia" w:ascii="宋体" w:hAnsi="宋体" w:eastAsia="宋体" w:cs="宋体"/>
          <w:sz w:val="28"/>
          <w:szCs w:val="36"/>
        </w:rPr>
        <w:t>日</w:t>
      </w:r>
    </w:p>
    <w:p w14:paraId="634D2FE4">
      <w:pPr>
        <w:rPr>
          <w:rFonts w:hint="eastAsia" w:ascii="宋体" w:hAnsi="宋体" w:eastAsia="宋体" w:cs="宋体"/>
          <w:sz w:val="28"/>
          <w:szCs w:val="36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E35C46E"/>
    <w:multiLevelType w:val="multilevel"/>
    <w:tmpl w:val="FE35C46E"/>
    <w:lvl w:ilvl="0" w:tentative="0">
      <w:start w:val="1"/>
      <w:numFmt w:val="chineseCounting"/>
      <w:pStyle w:val="2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1" w:tentative="0">
      <w:start w:val="1"/>
      <w:numFmt w:val="chineseCounting"/>
      <w:pStyle w:val="3"/>
      <w:suff w:val="nothing"/>
      <w:lvlText w:val="（%2） "/>
      <w:lvlJc w:val="left"/>
      <w:pPr>
        <w:tabs>
          <w:tab w:val="left" w:pos="0"/>
        </w:tabs>
        <w:ind w:left="0" w:firstLine="0"/>
      </w:pPr>
      <w:rPr>
        <w:rFonts w:hint="eastAsia" w:ascii="宋体" w:hAnsi="宋体" w:eastAsia="宋体" w:cs="宋体"/>
      </w:rPr>
    </w:lvl>
    <w:lvl w:ilvl="2" w:tentative="0">
      <w:start w:val="1"/>
      <w:numFmt w:val="decimal"/>
      <w:pStyle w:val="4"/>
      <w:suff w:val="nothing"/>
      <w:lvlText w:val="%3. "/>
      <w:lvlJc w:val="left"/>
      <w:pPr>
        <w:ind w:left="-400" w:firstLine="400"/>
      </w:pPr>
      <w:rPr>
        <w:rFonts w:hint="eastAsia" w:ascii="宋体" w:hAnsi="宋体" w:eastAsia="宋体" w:cs="宋体"/>
      </w:rPr>
    </w:lvl>
    <w:lvl w:ilvl="3" w:tentative="0">
      <w:start w:val="1"/>
      <w:numFmt w:val="decimal"/>
      <w:pStyle w:val="5"/>
      <w:suff w:val="nothing"/>
      <w:lvlText w:val="%3.%4 "/>
      <w:lvlJc w:val="left"/>
      <w:pPr>
        <w:tabs>
          <w:tab w:val="left" w:pos="0"/>
        </w:tabs>
        <w:ind w:left="-1014" w:firstLine="402"/>
      </w:pPr>
      <w:rPr>
        <w:rFonts w:hint="eastAsia" w:ascii="宋体" w:hAnsi="宋体" w:eastAsia="宋体" w:cs="宋体"/>
      </w:rPr>
    </w:lvl>
    <w:lvl w:ilvl="4" w:tentative="0">
      <w:start w:val="1"/>
      <w:numFmt w:val="decimal"/>
      <w:pStyle w:val="6"/>
      <w:suff w:val="nothing"/>
      <w:lvlText w:val="%3.%4.%5 "/>
      <w:lvlJc w:val="left"/>
      <w:pPr>
        <w:ind w:left="-402" w:firstLine="402"/>
      </w:pPr>
      <w:rPr>
        <w:rFonts w:hint="eastAsia" w:ascii="宋体" w:hAnsi="宋体" w:eastAsia="宋体" w:cs="宋体"/>
      </w:rPr>
    </w:lvl>
    <w:lvl w:ilvl="5" w:tentative="0">
      <w:start w:val="1"/>
      <w:numFmt w:val="decimal"/>
      <w:suff w:val="nothing"/>
      <w:lvlText w:val="%3.%4.%5.%6"/>
      <w:lvlJc w:val="left"/>
      <w:pPr>
        <w:ind w:left="0" w:firstLine="402"/>
      </w:pPr>
      <w:rPr>
        <w:rFonts w:hint="eastAsia" w:ascii="Calibri" w:hAnsi="Calibri" w:cs="Calibri"/>
      </w:rPr>
    </w:lvl>
    <w:lvl w:ilvl="6" w:tentative="0">
      <w:start w:val="1"/>
      <w:numFmt w:val="decimal"/>
      <w:suff w:val="nothing"/>
      <w:lvlText w:val="%3.%4.%5.%6.%7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B7758C"/>
    <w:rsid w:val="000974AF"/>
    <w:rsid w:val="002D199F"/>
    <w:rsid w:val="005B053B"/>
    <w:rsid w:val="009463B6"/>
    <w:rsid w:val="00FE685C"/>
    <w:rsid w:val="07912097"/>
    <w:rsid w:val="1E4C7CCA"/>
    <w:rsid w:val="249A0B23"/>
    <w:rsid w:val="2CF547F9"/>
    <w:rsid w:val="5595140D"/>
    <w:rsid w:val="5D896550"/>
    <w:rsid w:val="69B775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340" w:after="330"/>
      <w:outlineLvl w:val="0"/>
    </w:pPr>
    <w:rPr>
      <w:rFonts w:eastAsia="宋体"/>
      <w:b/>
      <w:kern w:val="44"/>
      <w:sz w:val="32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after="29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after="290"/>
      <w:outlineLvl w:val="4"/>
    </w:pPr>
    <w:rPr>
      <w:rFonts w:eastAsia="宋体"/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ind w:left="288" w:leftChars="120"/>
      <w:outlineLvl w:val="5"/>
    </w:pPr>
    <w:rPr>
      <w:rFonts w:ascii="Arial" w:hAnsi="Arial" w:eastAsia="宋体" w:cs="Arial"/>
      <w:snapToGrid w:val="0"/>
      <w:color w:val="000000"/>
      <w:kern w:val="0"/>
      <w:sz w:val="24"/>
      <w:szCs w:val="21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491</Words>
  <Characters>575</Characters>
  <Lines>4</Lines>
  <Paragraphs>1</Paragraphs>
  <TotalTime>34</TotalTime>
  <ScaleCrop>false</ScaleCrop>
  <LinksUpToDate>false</LinksUpToDate>
  <CharactersWithSpaces>578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2025-05-07T03:10:00Z</dcterms:created>
  <dc:creator>由佳鑫</dc:creator>
  <cp:lastModifiedBy>由佳鑫</cp:lastModifiedBy>
  <dcterms:modified xsi:type="dcterms:W3CDTF">2025-05-12T01:40:54Z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F428EE21F2AB43B18FA1F44876991270_13</vt:lpwstr>
  </property>
  <property fmtid="{D5CDD505-2E9C-101B-9397-08002B2CF9AE}" pid="4" name="KSOTemplateDocerSaveRecord">
    <vt:lpwstr>eyJoZGlkIjoiYThhOGM3NTNiZTY2YjIzZjYyN2UyZDUwNjRjNWU5OTEiLCJ1c2VySWQiOiIxMDEyMDI5Mzg5In0=</vt:lpwstr>
  </property>
</Properties>
</file>